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08" w:firstLine="0"/>
        <w:rPr>
          <w:rFonts w:ascii="Arial" w:cs="Arial" w:eastAsia="Arial" w:hAnsi="Arial"/>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ind w:left="708" w:firstLine="0"/>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Ajout du logo</w:t>
      </w:r>
      <w:r w:rsidDel="00000000" w:rsidR="00000000" w:rsidRPr="00000000">
        <w:rPr>
          <w:rtl w:val="0"/>
        </w:rPr>
      </w:r>
    </w:p>
    <w:p w:rsidR="00000000" w:rsidDel="00000000" w:rsidP="00000000" w:rsidRDefault="00000000" w:rsidRPr="00000000" w14:paraId="00000003">
      <w:pPr>
        <w:ind w:left="708"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4">
      <w:pPr>
        <w:ind w:left="708"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jc w:val="center"/>
        <w:rPr>
          <w:rFonts w:ascii="Arial" w:cs="Arial" w:eastAsia="Arial" w:hAnsi="Arial"/>
        </w:rPr>
      </w:pPr>
      <w:r w:rsidDel="00000000" w:rsidR="00000000" w:rsidRPr="00000000">
        <w:rPr>
          <w:rFonts w:ascii="Arial" w:cs="Arial" w:eastAsia="Arial" w:hAnsi="Arial"/>
          <w:rtl w:val="0"/>
        </w:rPr>
        <w:t xml:space="preserve">Vous pouvez, sur simple demande orale ou écrite, recevoir ces informations sur un support écrit.</w:t>
      </w:r>
    </w:p>
    <w:p w:rsidR="00000000" w:rsidDel="00000000" w:rsidP="00000000" w:rsidRDefault="00000000" w:rsidRPr="00000000" w14:paraId="00000007">
      <w:pPr>
        <w:ind w:left="708"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708" w:firstLine="0"/>
        <w:rPr>
          <w:rFonts w:ascii="Arial" w:cs="Arial" w:eastAsia="Arial" w:hAnsi="Arial"/>
        </w:rPr>
      </w:pPr>
      <w:r w:rsidDel="00000000" w:rsidR="00000000" w:rsidRPr="00000000">
        <w:rPr>
          <w:rtl w:val="0"/>
        </w:rPr>
      </w:r>
    </w:p>
    <w:p w:rsidR="00000000" w:rsidDel="00000000" w:rsidP="00000000" w:rsidRDefault="00000000" w:rsidRPr="00000000" w14:paraId="00000009">
      <w:pPr>
        <w:ind w:left="708" w:firstLine="0"/>
        <w:rPr>
          <w:rFonts w:ascii="Arial" w:cs="Arial" w:eastAsia="Arial" w:hAnsi="Arial"/>
        </w:rPr>
      </w:pPr>
      <w:r w:rsidDel="00000000" w:rsidR="00000000" w:rsidRPr="00000000">
        <w:rPr>
          <w:rtl w:val="0"/>
        </w:rPr>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keepNext w:val="0"/>
        <w:keepLines w:val="0"/>
        <w:widowControl w:val="1"/>
        <w:pBdr>
          <w:top w:color="000000" w:space="2" w:sz="4" w:val="single"/>
          <w:left w:color="000000" w:space="6" w:sz="4" w:val="single"/>
          <w:bottom w:color="000000" w:space="2" w:sz="4" w:val="single"/>
          <w:right w:color="000000" w:space="6" w:sz="4" w:val="single"/>
          <w:between w:space="0" w:sz="0" w:val="nil"/>
        </w:pBdr>
        <w:shd w:fill="auto" w:val="clear"/>
        <w:spacing w:after="0" w:before="0" w:line="276" w:lineRule="auto"/>
        <w:ind w:left="36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color="000000" w:space="2" w:sz="4" w:val="single"/>
          <w:left w:color="000000" w:space="6" w:sz="4" w:val="single"/>
          <w:bottom w:color="000000" w:space="2" w:sz="4" w:val="single"/>
          <w:right w:color="000000" w:space="6" w:sz="4" w:val="single"/>
          <w:between w:space="0" w:sz="0" w:val="nil"/>
        </w:pBdr>
        <w:shd w:fill="auto" w:val="clear"/>
        <w:spacing w:after="0" w:before="0" w:line="276" w:lineRule="auto"/>
        <w:ind w:left="36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Centre maladies rares labellisé : informatisation de vos données personnelles</w:t>
      </w:r>
    </w:p>
    <w:p w:rsidR="00000000" w:rsidDel="00000000" w:rsidP="00000000" w:rsidRDefault="00000000" w:rsidRPr="00000000" w14:paraId="0000000D">
      <w:pPr>
        <w:keepNext w:val="0"/>
        <w:keepLines w:val="0"/>
        <w:widowControl w:val="1"/>
        <w:pBdr>
          <w:top w:color="000000" w:space="2" w:sz="4" w:val="single"/>
          <w:left w:color="000000" w:space="6" w:sz="4" w:val="single"/>
          <w:bottom w:color="000000" w:space="2" w:sz="4" w:val="single"/>
          <w:right w:color="000000" w:space="6" w:sz="4" w:val="single"/>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color="000000" w:space="2" w:sz="4" w:val="single"/>
          <w:left w:color="000000" w:space="6" w:sz="4" w:val="single"/>
          <w:bottom w:color="000000" w:space="2" w:sz="4" w:val="single"/>
          <w:right w:color="000000" w:space="6" w:sz="4" w:val="single"/>
          <w:between w:space="0" w:sz="0" w:val="nil"/>
        </w:pBdr>
        <w:shd w:fill="auto" w:val="clear"/>
        <w:spacing w:after="0" w:before="0" w:line="276"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Dans le cadre de votre prise en charge au sein d’un centre maladies rares labellisé par le Ministère en charge de la Santé, notre établissement utilise un logiciel spécifique dénommé BaMaRa permettant d’assurer votre suivi médical et l'analyse de l'activité du centre afin de mieux évaluer la prise en charge des malades et améliorer le recensement des maladies rares en France. Dans ce cadre, des rapports règlementaires à destination de la Direction générale de l’offre de soins (DGOS) du Ministère en charge de la Santé sont régulièrement envoyés. </w:t>
      </w:r>
    </w:p>
    <w:p w:rsidR="00000000" w:rsidDel="00000000" w:rsidP="00000000" w:rsidRDefault="00000000" w:rsidRPr="00000000" w14:paraId="0000000F">
      <w:pPr>
        <w:keepNext w:val="0"/>
        <w:keepLines w:val="0"/>
        <w:widowControl w:val="1"/>
        <w:pBdr>
          <w:top w:color="000000" w:space="2" w:sz="4" w:val="single"/>
          <w:left w:color="000000" w:space="6" w:sz="4" w:val="single"/>
          <w:bottom w:color="000000" w:space="2" w:sz="4" w:val="single"/>
          <w:right w:color="000000" w:space="6" w:sz="4" w:val="single"/>
          <w:between w:space="0" w:sz="0" w:val="nil"/>
        </w:pBdr>
        <w:shd w:fill="auto" w:val="clear"/>
        <w:spacing w:after="0" w:before="0" w:line="276"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pBdr>
          <w:top w:color="000000" w:space="2" w:sz="4" w:val="single"/>
          <w:left w:color="000000" w:space="6" w:sz="4" w:val="single"/>
          <w:bottom w:color="000000" w:space="2" w:sz="4" w:val="single"/>
          <w:right w:color="000000" w:space="6" w:sz="4" w:val="single"/>
        </w:pBdr>
        <w:spacing w:line="276" w:lineRule="auto"/>
        <w:ind w:left="360" w:firstLine="0"/>
        <w:jc w:val="both"/>
        <w:rPr>
          <w:rFonts w:ascii="Arial" w:cs="Arial" w:eastAsia="Arial" w:hAnsi="Arial"/>
        </w:rPr>
      </w:pPr>
      <w:r w:rsidDel="00000000" w:rsidR="00000000" w:rsidRPr="00000000">
        <w:rPr>
          <w:rFonts w:ascii="Arial" w:cs="Arial" w:eastAsia="Arial" w:hAnsi="Arial"/>
          <w:rtl w:val="0"/>
        </w:rPr>
        <w:t xml:space="preserve">Les données vous concernant (sexe, date et lieu de naissance, lieu de résidence, modalités de prise en charge, antécédents familiaux, suivi de votre état de santé, statut vital, participation à des études ou recherches) sont ainsi traitées sous la responsabilité de notre établissement, pour une durée de 20 ans. Elles sont collectées directement auprès de vous lors de votre prise en charge [ou transmises par l’Assistance Publique – Hôpitaux de Paris (AP-HP) lorsqu’elles ont été initialement collectées dans le cadre du projet de recherche sur les maladies rares « CEMARA », autorisé par la CNIL]. </w:t>
      </w:r>
    </w:p>
    <w:p w:rsidR="00000000" w:rsidDel="00000000" w:rsidP="00000000" w:rsidRDefault="00000000" w:rsidRPr="00000000" w14:paraId="00000011">
      <w:pPr>
        <w:keepNext w:val="0"/>
        <w:keepLines w:val="0"/>
        <w:widowControl w:val="1"/>
        <w:pBdr>
          <w:top w:color="000000" w:space="2" w:sz="4" w:val="single"/>
          <w:left w:color="000000" w:space="6" w:sz="4" w:val="single"/>
          <w:bottom w:color="000000" w:space="2" w:sz="4" w:val="single"/>
          <w:right w:color="000000" w:space="6" w:sz="4" w:val="single"/>
          <w:between w:space="0" w:sz="0" w:val="nil"/>
        </w:pBdr>
        <w:shd w:fill="auto" w:val="clear"/>
        <w:spacing w:after="0" w:before="0" w:line="276"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pBdr>
          <w:top w:color="000000" w:space="2" w:sz="4" w:val="single"/>
          <w:left w:color="000000" w:space="6" w:sz="4" w:val="single"/>
          <w:bottom w:color="000000" w:space="2" w:sz="4" w:val="single"/>
          <w:right w:color="000000" w:space="6" w:sz="4" w:val="single"/>
        </w:pBdr>
        <w:spacing w:line="276" w:lineRule="auto"/>
        <w:ind w:left="360" w:firstLine="0"/>
        <w:jc w:val="both"/>
        <w:rPr>
          <w:rFonts w:ascii="Arial" w:cs="Arial" w:eastAsia="Arial" w:hAnsi="Arial"/>
        </w:rPr>
      </w:pPr>
      <w:r w:rsidDel="00000000" w:rsidR="00000000" w:rsidRPr="00000000">
        <w:rPr>
          <w:rFonts w:ascii="Arial" w:cs="Arial" w:eastAsia="Arial" w:hAnsi="Arial"/>
          <w:highlight w:val="white"/>
          <w:rtl w:val="0"/>
        </w:rPr>
        <w:t xml:space="preserve">Les données collectées sont hébergées sur les serveurs de l’Assistance Publique – Hôpitaux de Paris (AP-HP) qui dispose de l’agrément délivré par le Ministère en charge de la Santé, en application des dispositions de l’article L.1111-8 du Code de la Santé Publique relatif à l’hébergement de données de santé à caractère personnel.</w:t>
      </w:r>
      <w:r w:rsidDel="00000000" w:rsidR="00000000" w:rsidRPr="00000000">
        <w:rPr>
          <w:rtl w:val="0"/>
        </w:rPr>
      </w:r>
    </w:p>
    <w:p w:rsidR="00000000" w:rsidDel="00000000" w:rsidP="00000000" w:rsidRDefault="00000000" w:rsidRPr="00000000" w14:paraId="00000013">
      <w:pPr>
        <w:keepNext w:val="0"/>
        <w:keepLines w:val="0"/>
        <w:widowControl w:val="1"/>
        <w:pBdr>
          <w:top w:color="000000" w:space="2" w:sz="4" w:val="single"/>
          <w:left w:color="000000" w:space="6" w:sz="4" w:val="single"/>
          <w:bottom w:color="000000" w:space="2" w:sz="4" w:val="single"/>
          <w:right w:color="000000" w:space="6" w:sz="4" w:val="single"/>
          <w:between w:space="0" w:sz="0" w:val="nil"/>
        </w:pBdr>
        <w:shd w:fill="auto" w:val="clear"/>
        <w:spacing w:after="0" w:before="0" w:line="276"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color="000000" w:space="2" w:sz="4" w:val="single"/>
          <w:left w:color="000000" w:space="6" w:sz="4" w:val="single"/>
          <w:bottom w:color="000000" w:space="2" w:sz="4" w:val="single"/>
          <w:right w:color="000000" w:space="6" w:sz="4" w:val="single"/>
          <w:between w:space="0" w:sz="0" w:val="nil"/>
        </w:pBdr>
        <w:shd w:fill="auto" w:val="clear"/>
        <w:spacing w:after="0" w:before="0" w:line="276"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médecin présent chez l’hébergeur, garant de la confidentialité des données de santé est Monsieur le Docteur Daniel REIZINE - AP-HP - DSI PATIENT - Hôpital Rothschild - 33, Bd de Picpus, 75571 Paris Cedex 12. Vous pouvez vous opposer à l’externalisation de l’hébergement des données en le contactant par courrier postal ou à l’adresse électronique : </w:t>
      </w:r>
      <w:hyperlink r:id="rId9">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medecin.hebergeur@aphp.fr</w:t>
        </w:r>
      </w:hyperlink>
      <w:r w:rsidDel="00000000" w:rsidR="00000000" w:rsidRPr="00000000">
        <w:rPr>
          <w:rtl w:val="0"/>
        </w:rPr>
      </w:r>
    </w:p>
    <w:p w:rsidR="00000000" w:rsidDel="00000000" w:rsidP="00000000" w:rsidRDefault="00000000" w:rsidRPr="00000000" w14:paraId="00000015">
      <w:pPr>
        <w:keepNext w:val="0"/>
        <w:keepLines w:val="0"/>
        <w:widowControl w:val="1"/>
        <w:pBdr>
          <w:top w:color="000000" w:space="2" w:sz="4" w:val="single"/>
          <w:left w:color="000000" w:space="6" w:sz="4" w:val="single"/>
          <w:bottom w:color="000000" w:space="2" w:sz="4" w:val="single"/>
          <w:right w:color="000000" w:space="6" w:sz="4" w:val="single"/>
          <w:between w:space="0" w:sz="0" w:val="nil"/>
        </w:pBdr>
        <w:shd w:fill="auto" w:val="clear"/>
        <w:spacing w:after="0" w:before="0" w:line="276"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pBdr>
          <w:top w:color="000000" w:space="2" w:sz="4" w:val="single"/>
          <w:left w:color="000000" w:space="6" w:sz="4" w:val="single"/>
          <w:bottom w:color="000000" w:space="2" w:sz="4" w:val="single"/>
          <w:right w:color="000000" w:space="6" w:sz="4" w:val="single"/>
        </w:pBdr>
        <w:spacing w:line="276" w:lineRule="auto"/>
        <w:ind w:left="360" w:firstLine="0"/>
        <w:jc w:val="both"/>
        <w:rPr>
          <w:rFonts w:ascii="Arial" w:cs="Arial" w:eastAsia="Arial" w:hAnsi="Arial"/>
        </w:rPr>
      </w:pPr>
      <w:r w:rsidDel="00000000" w:rsidR="00000000" w:rsidRPr="00000000">
        <w:rPr>
          <w:rFonts w:ascii="Arial" w:cs="Arial" w:eastAsia="Arial" w:hAnsi="Arial"/>
          <w:rtl w:val="0"/>
        </w:rPr>
        <w:t xml:space="preserve">Vous disposez d’un droit d’accès aux informations vous concernant, afin d’en vérifier l’exactitude et, le cas échéant, afin de les rectifier, de les compléter, de les mettre à jour, d’un droit de s’opposer à leur utilisation, et d’un droit d'effacement de ces données. Vous pouvez exercer ce droit en vous adressant au médecin qui vous prend en charge, ou bien en adressant un courriel à l’adresse </w:t>
      </w:r>
      <w:sdt>
        <w:sdtPr>
          <w:tag w:val="goog_rdk_0"/>
        </w:sdtPr>
        <w:sdtContent>
          <w:commentRangeStart w:id="0"/>
        </w:sdtContent>
      </w:sdt>
      <w:r w:rsidDel="00000000" w:rsidR="00000000" w:rsidRPr="00000000">
        <w:rPr>
          <w:rFonts w:ascii="Arial" w:cs="Arial" w:eastAsia="Arial" w:hAnsi="Arial"/>
          <w:rtl w:val="0"/>
        </w:rPr>
        <w:t xml:space="preserve">suivante </w:t>
      </w:r>
      <w:commentRangeEnd w:id="0"/>
      <w:r w:rsidDel="00000000" w:rsidR="00000000" w:rsidRPr="00000000">
        <w:commentReference w:id="0"/>
      </w:r>
      <w:r w:rsidDel="00000000" w:rsidR="00000000" w:rsidRPr="00000000">
        <w:rPr>
          <w:rFonts w:ascii="Arial" w:cs="Arial" w:eastAsia="Arial" w:hAnsi="Arial"/>
          <w:highlight w:val="yellow"/>
          <w:rtl w:val="0"/>
        </w:rPr>
        <w:t xml:space="preserve">: </w:t>
      </w:r>
      <w:hyperlink r:id="rId10">
        <w:r w:rsidDel="00000000" w:rsidR="00000000" w:rsidRPr="00000000">
          <w:rPr>
            <w:rFonts w:ascii="Arial" w:cs="Arial" w:eastAsia="Arial" w:hAnsi="Arial"/>
            <w:highlight w:val="yellow"/>
            <w:rtl w:val="0"/>
          </w:rPr>
          <w:t xml:space="preserve">XXX@XXX</w:t>
        </w:r>
      </w:hyperlink>
      <w:r w:rsidDel="00000000" w:rsidR="00000000" w:rsidRPr="00000000">
        <w:rPr>
          <w:rtl w:val="0"/>
        </w:rPr>
      </w:r>
    </w:p>
    <w:p w:rsidR="00000000" w:rsidDel="00000000" w:rsidP="00000000" w:rsidRDefault="00000000" w:rsidRPr="00000000" w14:paraId="00000017">
      <w:pPr>
        <w:keepNext w:val="0"/>
        <w:keepLines w:val="0"/>
        <w:widowControl w:val="1"/>
        <w:pBdr>
          <w:top w:color="000000" w:space="2" w:sz="4" w:val="single"/>
          <w:left w:color="000000" w:space="6" w:sz="4" w:val="single"/>
          <w:bottom w:color="000000" w:space="2" w:sz="4" w:val="single"/>
          <w:right w:color="000000" w:space="6" w:sz="4" w:val="single"/>
          <w:between w:space="0" w:sz="0" w:val="nil"/>
        </w:pBdr>
        <w:shd w:fill="auto" w:val="clear"/>
        <w:spacing w:after="0" w:before="0" w:line="276"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color="000000" w:space="2" w:sz="4" w:val="single"/>
          <w:left w:color="000000" w:space="6" w:sz="4" w:val="single"/>
          <w:bottom w:color="000000" w:space="2" w:sz="4" w:val="single"/>
          <w:right w:color="000000" w:space="6" w:sz="4" w:val="single"/>
          <w:between w:space="0" w:sz="0" w:val="nil"/>
        </w:pBdr>
        <w:shd w:fill="auto" w:val="clear"/>
        <w:spacing w:after="0" w:before="0" w:line="276"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 ailleurs les données sont susceptibles d’être réutilisées dans le cadre de la recherche notamment dans la Banque Nationale de Données Maladies Rares (BNDMR) gérée par l’AP-HP. Pour en savoir plus sur les projets de recherche, les partenariats envisagés, et les modalités d’exercice de vos droits, vous pouvez consulter le portail d’information de la BNDMR à l’adresse http://www.bndmr.fr.</w:t>
      </w:r>
    </w:p>
    <w:p w:rsidR="00000000" w:rsidDel="00000000" w:rsidP="00000000" w:rsidRDefault="00000000" w:rsidRPr="00000000" w14:paraId="00000019">
      <w:pPr>
        <w:pBdr>
          <w:top w:color="000000" w:space="2" w:sz="4" w:val="single"/>
          <w:left w:color="000000" w:space="6" w:sz="4" w:val="single"/>
          <w:bottom w:color="000000" w:space="2" w:sz="4" w:val="single"/>
          <w:right w:color="000000" w:space="6" w:sz="4" w:val="single"/>
        </w:pBdr>
        <w:spacing w:line="276"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A">
      <w:pPr>
        <w:keepNext w:val="0"/>
        <w:keepLines w:val="0"/>
        <w:widowControl w:val="1"/>
        <w:pBdr>
          <w:top w:color="000000" w:space="2" w:sz="4" w:val="single"/>
          <w:left w:color="000000" w:space="6" w:sz="4" w:val="single"/>
          <w:bottom w:color="000000" w:space="2" w:sz="4" w:val="single"/>
          <w:right w:color="000000" w:space="6" w:sz="4" w:val="single"/>
          <w:between w:space="0" w:sz="0" w:val="nil"/>
        </w:pBdr>
        <w:shd w:fill="auto" w:val="clear"/>
        <w:spacing w:after="0" w:before="0" w:line="276"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Pour toute question relative à la protection des données ou en cas de difficulté sur l’exercice de vos droits, vous pouvez </w:t>
      </w:r>
      <w:sdt>
        <w:sdtPr>
          <w:tag w:val="goog_rdk_1"/>
        </w:sdtPr>
        <w:sdtContent>
          <w:commentRangeStart w:id="1"/>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contacter</w:t>
      </w:r>
      <w:commentRangeEnd w:id="1"/>
      <w:r w:rsidDel="00000000" w:rsidR="00000000" w:rsidRPr="00000000">
        <w:commentReference w:id="1"/>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hyperlink r:id="rId11">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XXX@XXX</w:t>
        </w:r>
      </w:hyperlink>
      <w:r w:rsidDel="00000000" w:rsidR="00000000" w:rsidRPr="00000000">
        <w:rPr>
          <w:rtl w:val="0"/>
        </w:rPr>
      </w:r>
    </w:p>
    <w:p w:rsidR="00000000" w:rsidDel="00000000" w:rsidP="00000000" w:rsidRDefault="00000000" w:rsidRPr="00000000" w14:paraId="0000001B">
      <w:pPr>
        <w:keepNext w:val="0"/>
        <w:keepLines w:val="0"/>
        <w:widowControl w:val="1"/>
        <w:pBdr>
          <w:top w:color="000000" w:space="2" w:sz="4" w:val="single"/>
          <w:left w:color="000000" w:space="6" w:sz="4" w:val="single"/>
          <w:bottom w:color="000000" w:space="2" w:sz="4" w:val="single"/>
          <w:right w:color="000000" w:space="6" w:sz="4" w:val="single"/>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jc w:val="both"/>
        <w:rPr>
          <w:rFonts w:ascii="Arial" w:cs="Arial" w:eastAsia="Arial" w:hAnsi="Arial"/>
          <w:sz w:val="20"/>
          <w:szCs w:val="20"/>
        </w:rPr>
      </w:pPr>
      <w:r w:rsidDel="00000000" w:rsidR="00000000" w:rsidRPr="00000000">
        <w:rPr>
          <w:rtl w:val="0"/>
        </w:rPr>
      </w:r>
    </w:p>
    <w:sectPr>
      <w:pgSz w:h="16838" w:w="11906"/>
      <w:pgMar w:bottom="720" w:top="720" w:left="720" w:right="72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Céline ANGIN" w:id="0" w:date="2018-02-23T15:02:00Z">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Soit au médecin, soit à la personne Chargée des relations avec les Usagers (CRU) du site de prise en charge, soit au Directeur de l’Etablissement…</w:t>
      </w:r>
    </w:p>
  </w:comment>
  <w:comment w:author="Céline ANGIN" w:id="1" w:date="2018-02-23T15:02:00Z">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Délégué à la protection des données (DPD ou DPO)</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1E" w15:done="0"/>
  <w15:commentEx w15:paraId="0000001F"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83DEE"/>
    <w:pPr>
      <w:spacing w:after="0" w:line="240" w:lineRule="auto"/>
    </w:pPr>
    <w:rPr>
      <w:rFonts w:ascii="Calibri" w:cs="Times New Roman" w:hAnsi="Calibri"/>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Textedebulles">
    <w:name w:val="Balloon Text"/>
    <w:basedOn w:val="Normal"/>
    <w:link w:val="TextedebullesCar"/>
    <w:uiPriority w:val="99"/>
    <w:semiHidden w:val="1"/>
    <w:rsid w:val="003A6972"/>
    <w:pPr>
      <w:keepLines w:val="1"/>
      <w:spacing w:line="276" w:lineRule="auto"/>
      <w:jc w:val="both"/>
    </w:pPr>
    <w:rPr>
      <w:rFonts w:asciiTheme="minorHAnsi" w:cstheme="minorBidi" w:hAnsiTheme="minorHAnsi"/>
    </w:rPr>
  </w:style>
  <w:style w:type="character" w:styleId="TextedebullesCar" w:customStyle="1">
    <w:name w:val="Texte de bulles Car"/>
    <w:link w:val="Textedebulles"/>
    <w:uiPriority w:val="99"/>
    <w:semiHidden w:val="1"/>
    <w:rsid w:val="003A6972"/>
  </w:style>
  <w:style w:type="character" w:styleId="apple-tab-span" w:customStyle="1">
    <w:name w:val="apple-tab-span"/>
    <w:basedOn w:val="Policepardfaut"/>
    <w:rsid w:val="00EC7F31"/>
  </w:style>
  <w:style w:type="paragraph" w:styleId="Paragraphedeliste">
    <w:name w:val="List Paragraph"/>
    <w:basedOn w:val="Normal"/>
    <w:uiPriority w:val="34"/>
    <w:qFormat w:val="1"/>
    <w:rsid w:val="00EC7F31"/>
    <w:pPr>
      <w:ind w:left="720"/>
      <w:contextualSpacing w:val="1"/>
    </w:pPr>
  </w:style>
  <w:style w:type="character" w:styleId="Lienhypertexte">
    <w:name w:val="Hyperlink"/>
    <w:basedOn w:val="Policepardfaut"/>
    <w:uiPriority w:val="99"/>
    <w:unhideWhenUsed w:val="1"/>
    <w:rsid w:val="00841E46"/>
    <w:rPr>
      <w:color w:val="0000ff" w:themeColor="hyperlink"/>
      <w:u w:val="single"/>
    </w:rPr>
  </w:style>
  <w:style w:type="paragraph" w:styleId="En-tte">
    <w:name w:val="header"/>
    <w:basedOn w:val="Normal"/>
    <w:link w:val="En-tteCar"/>
    <w:uiPriority w:val="99"/>
    <w:unhideWhenUsed w:val="1"/>
    <w:rsid w:val="00DE6E54"/>
    <w:pPr>
      <w:tabs>
        <w:tab w:val="center" w:pos="4536"/>
        <w:tab w:val="right" w:pos="9072"/>
      </w:tabs>
    </w:pPr>
  </w:style>
  <w:style w:type="character" w:styleId="En-tteCar" w:customStyle="1">
    <w:name w:val="En-tête Car"/>
    <w:basedOn w:val="Policepardfaut"/>
    <w:link w:val="En-tte"/>
    <w:uiPriority w:val="99"/>
    <w:rsid w:val="00DE6E54"/>
    <w:rPr>
      <w:rFonts w:ascii="Calibri" w:cs="Times New Roman" w:hAnsi="Calibri"/>
    </w:rPr>
  </w:style>
  <w:style w:type="paragraph" w:styleId="Pieddepage">
    <w:name w:val="footer"/>
    <w:basedOn w:val="Normal"/>
    <w:link w:val="PieddepageCar"/>
    <w:uiPriority w:val="99"/>
    <w:unhideWhenUsed w:val="1"/>
    <w:rsid w:val="00DE6E54"/>
    <w:pPr>
      <w:tabs>
        <w:tab w:val="center" w:pos="4536"/>
        <w:tab w:val="right" w:pos="9072"/>
      </w:tabs>
    </w:pPr>
  </w:style>
  <w:style w:type="character" w:styleId="PieddepageCar" w:customStyle="1">
    <w:name w:val="Pied de page Car"/>
    <w:basedOn w:val="Policepardfaut"/>
    <w:link w:val="Pieddepage"/>
    <w:uiPriority w:val="99"/>
    <w:rsid w:val="00DE6E54"/>
    <w:rPr>
      <w:rFonts w:ascii="Calibri" w:cs="Times New Roman" w:hAnsi="Calibri"/>
    </w:rPr>
  </w:style>
  <w:style w:type="character" w:styleId="Marquedecommentaire">
    <w:name w:val="annotation reference"/>
    <w:basedOn w:val="Policepardfaut"/>
    <w:uiPriority w:val="99"/>
    <w:semiHidden w:val="1"/>
    <w:unhideWhenUsed w:val="1"/>
    <w:rsid w:val="007F0F44"/>
    <w:rPr>
      <w:sz w:val="16"/>
      <w:szCs w:val="16"/>
    </w:rPr>
  </w:style>
  <w:style w:type="paragraph" w:styleId="Commentaire">
    <w:name w:val="annotation text"/>
    <w:basedOn w:val="Normal"/>
    <w:link w:val="CommentaireCar"/>
    <w:uiPriority w:val="99"/>
    <w:semiHidden w:val="1"/>
    <w:unhideWhenUsed w:val="1"/>
    <w:rsid w:val="007F0F44"/>
    <w:rPr>
      <w:sz w:val="20"/>
      <w:szCs w:val="20"/>
    </w:rPr>
  </w:style>
  <w:style w:type="character" w:styleId="CommentaireCar" w:customStyle="1">
    <w:name w:val="Commentaire Car"/>
    <w:basedOn w:val="Policepardfaut"/>
    <w:link w:val="Commentaire"/>
    <w:uiPriority w:val="99"/>
    <w:semiHidden w:val="1"/>
    <w:rsid w:val="007F0F44"/>
    <w:rPr>
      <w:rFonts w:ascii="Calibri" w:cs="Times New Roman" w:hAnsi="Calibri"/>
      <w:sz w:val="20"/>
      <w:szCs w:val="20"/>
    </w:rPr>
  </w:style>
  <w:style w:type="paragraph" w:styleId="Objetducommentaire">
    <w:name w:val="annotation subject"/>
    <w:basedOn w:val="Commentaire"/>
    <w:next w:val="Commentaire"/>
    <w:link w:val="ObjetducommentaireCar"/>
    <w:uiPriority w:val="99"/>
    <w:semiHidden w:val="1"/>
    <w:unhideWhenUsed w:val="1"/>
    <w:rsid w:val="007F0F44"/>
    <w:rPr>
      <w:b w:val="1"/>
      <w:bCs w:val="1"/>
    </w:rPr>
  </w:style>
  <w:style w:type="character" w:styleId="ObjetducommentaireCar" w:customStyle="1">
    <w:name w:val="Objet du commentaire Car"/>
    <w:basedOn w:val="CommentaireCar"/>
    <w:link w:val="Objetducommentaire"/>
    <w:uiPriority w:val="99"/>
    <w:semiHidden w:val="1"/>
    <w:rsid w:val="007F0F44"/>
    <w:rPr>
      <w:rFonts w:ascii="Calibri" w:cs="Times New Roman" w:hAnsi="Calibri"/>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mailto:xxxxxx@sap.aphp.fr" TargetMode="External"/><Relationship Id="rId10" Type="http://schemas.openxmlformats.org/officeDocument/2006/relationships/hyperlink" Target="mailto:xxxxxx@sap.aphp.fr" TargetMode="External"/><Relationship Id="rId9" Type="http://schemas.openxmlformats.org/officeDocument/2006/relationships/hyperlink" Target="mailto:medecin.hebergeur@aphp.fr"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lDejAdxVZY9aKlvd5e9pS50HDQ==">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2020-08-25T14:05:00Z</dcterms:created>
  <dc:creator>3161778</dc:creator>
</cp:coreProperties>
</file>